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8B" w:rsidRPr="00E57A7E" w:rsidRDefault="00E57A7E">
      <w:pPr>
        <w:rPr>
          <w:b/>
          <w:u w:val="single"/>
        </w:rPr>
      </w:pPr>
      <w:r>
        <w:rPr>
          <w:b/>
          <w:noProof/>
          <w:u w:val="single"/>
          <w:lang w:eastAsia="en-AU"/>
        </w:rPr>
        <w:drawing>
          <wp:anchor distT="0" distB="0" distL="114300" distR="114300" simplePos="0" relativeHeight="251659264" behindDoc="0" locked="0" layoutInCell="1" allowOverlap="1" wp14:anchorId="5F20D1F0" wp14:editId="0922D2A3">
            <wp:simplePos x="0" y="0"/>
            <wp:positionH relativeFrom="column">
              <wp:posOffset>4324350</wp:posOffset>
            </wp:positionH>
            <wp:positionV relativeFrom="paragraph">
              <wp:posOffset>5715</wp:posOffset>
            </wp:positionV>
            <wp:extent cx="4314825" cy="3949700"/>
            <wp:effectExtent l="38100" t="57150" r="123825" b="88900"/>
            <wp:wrapThrough wrapText="bothSides">
              <wp:wrapPolygon edited="0">
                <wp:start x="-191" y="-313"/>
                <wp:lineTo x="-191" y="22086"/>
                <wp:lineTo x="22029" y="22086"/>
                <wp:lineTo x="22125" y="22086"/>
                <wp:lineTo x="22220" y="21565"/>
                <wp:lineTo x="22220" y="-104"/>
                <wp:lineTo x="22029" y="-313"/>
                <wp:lineTo x="-191" y="-313"/>
              </wp:wrapPolygon>
            </wp:wrapThrough>
            <wp:docPr id="4" name="irc_mi" descr="http://www.maxcarehospitals.com/Images/Text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xcarehospitals.com/Images/Text/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949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B1160" w:rsidRPr="00E57A7E">
        <w:rPr>
          <w:b/>
          <w:sz w:val="40"/>
          <w:szCs w:val="40"/>
          <w:u w:val="single"/>
        </w:rPr>
        <w:t>Liver Surgery</w:t>
      </w:r>
    </w:p>
    <w:p w:rsidR="00DB1160" w:rsidRDefault="00E57A7E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17145</wp:posOffset>
            </wp:positionV>
            <wp:extent cx="2743200" cy="2000250"/>
            <wp:effectExtent l="19050" t="0" r="0" b="0"/>
            <wp:wrapThrough wrapText="bothSides">
              <wp:wrapPolygon edited="0">
                <wp:start x="600" y="0"/>
                <wp:lineTo x="-150" y="1440"/>
                <wp:lineTo x="-150" y="19749"/>
                <wp:lineTo x="300" y="21394"/>
                <wp:lineTo x="600" y="21394"/>
                <wp:lineTo x="20850" y="21394"/>
                <wp:lineTo x="21150" y="21394"/>
                <wp:lineTo x="21600" y="20366"/>
                <wp:lineTo x="21600" y="1440"/>
                <wp:lineTo x="21300" y="206"/>
                <wp:lineTo x="20850" y="0"/>
                <wp:lineTo x="600" y="0"/>
              </wp:wrapPolygon>
            </wp:wrapThrough>
            <wp:docPr id="7" name="irc_mi" descr="http://www.quincymedgroup.com/adam/dochtml/graphics/images/en/1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quincymedgroup.com/adam/dochtml/graphics/images/en/102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524" t="11424" r="31733" b="16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B1160">
        <w:t xml:space="preserve">                   </w:t>
      </w:r>
      <w:r>
        <w:t xml:space="preserve">                                                               </w:t>
      </w:r>
      <w:r w:rsidR="00DB1160">
        <w:t xml:space="preserve">       </w:t>
      </w:r>
    </w:p>
    <w:p w:rsidR="00DB1160" w:rsidRDefault="00DB1160" w:rsidP="00CC49A1">
      <w:pPr>
        <w:spacing w:before="240"/>
      </w:pPr>
      <w:r>
        <w:t>Liver surgery is undertaken for removal of tumours – from the liver and/or bile ducts</w:t>
      </w:r>
      <w:r w:rsidR="00B37E0F">
        <w:t xml:space="preserve">. </w:t>
      </w:r>
      <w:r>
        <w:t>Most commonly this surgery is performed for removal of secondary cancers from the bowel that spread (metastasise) to the liver.</w:t>
      </w:r>
      <w:r w:rsidR="00CC49A1">
        <w:t xml:space="preserve">  A smaller percentage of patients</w:t>
      </w:r>
      <w:r w:rsidR="003B2E72">
        <w:t xml:space="preserve"> have primary liver cancer-HCC, (hepatocellular carcinoma), (</w:t>
      </w:r>
      <w:r w:rsidR="00CC49A1">
        <w:t>cholangiocarcinoma</w:t>
      </w:r>
      <w:r w:rsidR="003B2E72">
        <w:t>)</w:t>
      </w:r>
      <w:r w:rsidR="00CC49A1">
        <w:t xml:space="preserve"> etc.  If the bile duct is reconstr</w:t>
      </w:r>
      <w:r w:rsidR="003B2E72">
        <w:t>u</w:t>
      </w:r>
      <w:r w:rsidR="00CC49A1">
        <w:t>cted</w:t>
      </w:r>
      <w:r w:rsidR="003B2E72">
        <w:t>,</w:t>
      </w:r>
      <w:r w:rsidR="00CC49A1">
        <w:t xml:space="preserve"> a bile duct to bowel join anastomosis will be performed.</w:t>
      </w:r>
      <w:r w:rsidR="003B2E72">
        <w:t xml:space="preserve"> The surgery is mainly done through a large incision shown above but sometimes keyhole surgery can be done.  Dr Ahmed will advise on this.</w:t>
      </w:r>
    </w:p>
    <w:p w:rsidR="003B2E72" w:rsidRDefault="00DB1160" w:rsidP="003B2E72">
      <w:pPr>
        <w:spacing w:after="0"/>
        <w:rPr>
          <w:b/>
          <w:u w:val="single"/>
        </w:rPr>
      </w:pPr>
      <w:r w:rsidRPr="00DB1160">
        <w:rPr>
          <w:b/>
          <w:u w:val="single"/>
        </w:rPr>
        <w:t xml:space="preserve">What to </w:t>
      </w:r>
      <w:proofErr w:type="gramStart"/>
      <w:r w:rsidRPr="00DB1160">
        <w:rPr>
          <w:b/>
          <w:u w:val="single"/>
        </w:rPr>
        <w:t>expect :</w:t>
      </w:r>
      <w:proofErr w:type="gramEnd"/>
    </w:p>
    <w:p w:rsidR="00DB1160" w:rsidRDefault="00DB1160" w:rsidP="003B2E72">
      <w:pPr>
        <w:spacing w:after="0"/>
      </w:pPr>
      <w:proofErr w:type="spellStart"/>
      <w:r>
        <w:t>Dr.</w:t>
      </w:r>
      <w:proofErr w:type="spellEnd"/>
      <w:r>
        <w:t xml:space="preserve"> Ahmed will explain to you why you are having this surgery. This operation does take a number of hours to be performed. </w:t>
      </w:r>
      <w:r w:rsidR="00AA7F89">
        <w:t xml:space="preserve"> </w:t>
      </w:r>
      <w:r w:rsidR="00B37E0F">
        <w:t>A liver protocol sheet will be given to you</w:t>
      </w:r>
      <w:r w:rsidR="003B2E72">
        <w:t>.</w:t>
      </w:r>
    </w:p>
    <w:p w:rsidR="003B2E72" w:rsidRPr="003B2E72" w:rsidRDefault="003B2E72" w:rsidP="003B2E72">
      <w:pPr>
        <w:spacing w:after="0"/>
        <w:rPr>
          <w:b/>
          <w:u w:val="single"/>
        </w:rPr>
      </w:pPr>
    </w:p>
    <w:p w:rsidR="00AA7F89" w:rsidRDefault="00AA7F89">
      <w:r>
        <w:t>You will be admitted to the Intensive care unit after yo</w:t>
      </w:r>
      <w:r w:rsidR="00C33CC4">
        <w:t>ur operation; and Dr Ahmed /</w:t>
      </w:r>
      <w:r>
        <w:t>team member will discuss the operation findings with your family member (or next of kin).</w:t>
      </w:r>
      <w:r w:rsidR="00C33CC4">
        <w:t xml:space="preserve"> Usually your pain will be well controlled with </w:t>
      </w:r>
      <w:r w:rsidR="00E57A7E">
        <w:t>IV/</w:t>
      </w:r>
      <w:r w:rsidR="00C33CC4">
        <w:t>oral pain killers; and you wil</w:t>
      </w:r>
      <w:r w:rsidR="00E57A7E">
        <w:t>l usually be started on a fluid diet- the</w:t>
      </w:r>
      <w:r w:rsidR="00C33CC4">
        <w:t xml:space="preserve"> </w:t>
      </w:r>
      <w:r w:rsidR="003B2E72">
        <w:t>1</w:t>
      </w:r>
      <w:r w:rsidR="003B2E72" w:rsidRPr="003B2E72">
        <w:rPr>
          <w:vertAlign w:val="superscript"/>
        </w:rPr>
        <w:t>s</w:t>
      </w:r>
      <w:r w:rsidR="00C33CC4" w:rsidRPr="003B2E72">
        <w:rPr>
          <w:vertAlign w:val="superscript"/>
        </w:rPr>
        <w:t>t</w:t>
      </w:r>
      <w:r w:rsidR="003B2E72">
        <w:t xml:space="preserve"> </w:t>
      </w:r>
      <w:r w:rsidR="00C33CC4">
        <w:t>or 2</w:t>
      </w:r>
      <w:r w:rsidR="00C33CC4" w:rsidRPr="00C33CC4">
        <w:rPr>
          <w:vertAlign w:val="superscript"/>
        </w:rPr>
        <w:t>nd</w:t>
      </w:r>
      <w:r w:rsidR="00C33CC4">
        <w:t xml:space="preserve"> day after the operation.</w:t>
      </w:r>
    </w:p>
    <w:p w:rsidR="00C056E1" w:rsidRDefault="00DB1160" w:rsidP="00C056E1">
      <w:pPr>
        <w:spacing w:after="0"/>
      </w:pPr>
      <w:r w:rsidRPr="00C056E1">
        <w:t>You need to be aware of the reasons for this type of surgery and the risks involved:</w:t>
      </w:r>
    </w:p>
    <w:p w:rsidR="00AB0AB4" w:rsidRDefault="00AB0AB4" w:rsidP="00C056E1">
      <w:pPr>
        <w:spacing w:after="0"/>
      </w:pPr>
    </w:p>
    <w:p w:rsidR="00DB1160" w:rsidRPr="00CC49A1" w:rsidRDefault="00DB1160" w:rsidP="00C056E1">
      <w:pPr>
        <w:spacing w:after="0"/>
        <w:ind w:left="720"/>
      </w:pPr>
      <w:proofErr w:type="gramStart"/>
      <w:r w:rsidRPr="00CC49A1">
        <w:rPr>
          <w:b/>
        </w:rPr>
        <w:t>Death</w:t>
      </w:r>
      <w:r w:rsidRPr="00CC49A1">
        <w:t>(</w:t>
      </w:r>
      <w:proofErr w:type="gramEnd"/>
      <w:r w:rsidRPr="00CC49A1">
        <w:t>mortality) from surgery – 1-2 %</w:t>
      </w:r>
    </w:p>
    <w:p w:rsidR="00DB1160" w:rsidRDefault="00DB1160" w:rsidP="00C056E1">
      <w:pPr>
        <w:pStyle w:val="ListParagraph"/>
        <w:numPr>
          <w:ilvl w:val="1"/>
          <w:numId w:val="1"/>
        </w:numPr>
        <w:spacing w:after="0"/>
      </w:pPr>
      <w:r>
        <w:t>Bleeding</w:t>
      </w:r>
      <w:r w:rsidR="00B37E0F">
        <w:t xml:space="preserve"> – massive bleeding that can occur during or after the operation</w:t>
      </w:r>
    </w:p>
    <w:p w:rsidR="00B37E0F" w:rsidRDefault="00B37E0F" w:rsidP="00C056E1">
      <w:pPr>
        <w:pStyle w:val="ListParagraph"/>
        <w:numPr>
          <w:ilvl w:val="2"/>
          <w:numId w:val="1"/>
        </w:numPr>
        <w:spacing w:after="0"/>
      </w:pPr>
      <w:r>
        <w:t>This may require re</w:t>
      </w:r>
      <w:r w:rsidR="003B2E72">
        <w:t>-</w:t>
      </w:r>
      <w:r>
        <w:t>operation to stop the bleeding.</w:t>
      </w:r>
    </w:p>
    <w:p w:rsidR="00DB1160" w:rsidRDefault="00DB1160" w:rsidP="00C056E1">
      <w:pPr>
        <w:pStyle w:val="ListParagraph"/>
        <w:numPr>
          <w:ilvl w:val="1"/>
          <w:numId w:val="1"/>
        </w:numPr>
        <w:spacing w:after="0"/>
      </w:pPr>
      <w:r>
        <w:t>Liver failure</w:t>
      </w:r>
      <w:r w:rsidR="00B37E0F">
        <w:t xml:space="preserve"> – where the remaining liver is not sufficient to meet the body’s needs. This can develop </w:t>
      </w:r>
      <w:r w:rsidR="00C33CC4">
        <w:t>rapidly. This risk depends on the current state of the liver and how much liver tissue is removed.</w:t>
      </w:r>
      <w:r w:rsidR="00CC49A1">
        <w:t xml:space="preserve">  It can also occur if the portal vein/hepatic artery becomes </w:t>
      </w:r>
      <w:proofErr w:type="gramStart"/>
      <w:r w:rsidR="00CC49A1">
        <w:t>clotted/thrombosed</w:t>
      </w:r>
      <w:proofErr w:type="gramEnd"/>
      <w:r w:rsidR="00CC49A1">
        <w:t>.  You will become jaundiced</w:t>
      </w:r>
      <w:r w:rsidR="003B2E72">
        <w:t>,</w:t>
      </w:r>
      <w:r w:rsidR="00CC49A1">
        <w:t xml:space="preserve"> yellow and may become confused and go into a coma.</w:t>
      </w:r>
    </w:p>
    <w:p w:rsidR="00DB1160" w:rsidRDefault="00DB1160" w:rsidP="003B2E72">
      <w:pPr>
        <w:spacing w:after="0"/>
        <w:ind w:left="720"/>
      </w:pPr>
      <w:proofErr w:type="gramStart"/>
      <w:r w:rsidRPr="003B2E72">
        <w:rPr>
          <w:b/>
        </w:rPr>
        <w:t>Bile leak</w:t>
      </w:r>
      <w:r w:rsidR="00C33CC4">
        <w:t xml:space="preserve"> – green/yellow liquid </w:t>
      </w:r>
      <w:r w:rsidR="003B2E72">
        <w:t>which</w:t>
      </w:r>
      <w:r w:rsidR="00C33CC4">
        <w:t xml:space="preserve"> is made from the liver </w:t>
      </w:r>
      <w:r w:rsidR="003B2E72">
        <w:t>and</w:t>
      </w:r>
      <w:r w:rsidR="00C33CC4">
        <w:t xml:space="preserve"> can then leak from the cut surface of the liver.</w:t>
      </w:r>
      <w:proofErr w:type="gramEnd"/>
      <w:r w:rsidR="00C33CC4">
        <w:t xml:space="preserve"> This</w:t>
      </w:r>
      <w:r w:rsidR="003B2E72">
        <w:t>,</w:t>
      </w:r>
      <w:r w:rsidR="00C33CC4">
        <w:t xml:space="preserve"> if present will be seen in the drain bag.</w:t>
      </w:r>
      <w:r w:rsidR="00CC49A1">
        <w:t xml:space="preserve"> (Dr Ahmed will let you know this)</w:t>
      </w:r>
    </w:p>
    <w:p w:rsidR="00DB1160" w:rsidRDefault="00DB1160" w:rsidP="00C056E1">
      <w:pPr>
        <w:pStyle w:val="ListParagraph"/>
        <w:numPr>
          <w:ilvl w:val="1"/>
          <w:numId w:val="1"/>
        </w:numPr>
        <w:spacing w:after="0"/>
      </w:pPr>
      <w:r>
        <w:t>Infection/collections</w:t>
      </w:r>
    </w:p>
    <w:p w:rsidR="00DB1160" w:rsidRDefault="00DB1160" w:rsidP="00C056E1">
      <w:pPr>
        <w:pStyle w:val="ListParagraph"/>
        <w:numPr>
          <w:ilvl w:val="2"/>
          <w:numId w:val="1"/>
        </w:numPr>
        <w:spacing w:after="0"/>
      </w:pPr>
      <w:r>
        <w:t>May require further drainage tubes to be placed</w:t>
      </w:r>
      <w:r w:rsidR="00CC49A1">
        <w:t>-higher risk if the bile duct is reconstructed (bile duct to bowel join)-leaks can occur</w:t>
      </w:r>
    </w:p>
    <w:p w:rsidR="00DB1160" w:rsidRDefault="00DB1160" w:rsidP="00C056E1">
      <w:pPr>
        <w:pStyle w:val="ListParagraph"/>
        <w:numPr>
          <w:ilvl w:val="2"/>
          <w:numId w:val="1"/>
        </w:numPr>
        <w:spacing w:after="0"/>
      </w:pPr>
      <w:r>
        <w:t>ERCP</w:t>
      </w:r>
      <w:r w:rsidR="00C33CC4">
        <w:t xml:space="preserve"> – a </w:t>
      </w:r>
      <w:r w:rsidR="00E57A7E">
        <w:t>specialised</w:t>
      </w:r>
      <w:r w:rsidR="00C33CC4">
        <w:t xml:space="preserve"> endoscopic procedure to drain the bile duct internally with a stent.</w:t>
      </w:r>
    </w:p>
    <w:p w:rsidR="00AA7F89" w:rsidRDefault="00AA7F89" w:rsidP="00C056E1">
      <w:pPr>
        <w:pStyle w:val="ListParagraph"/>
        <w:numPr>
          <w:ilvl w:val="1"/>
          <w:numId w:val="1"/>
        </w:numPr>
        <w:spacing w:after="0"/>
      </w:pPr>
      <w:r>
        <w:t>Community nursing to manage drains</w:t>
      </w:r>
    </w:p>
    <w:p w:rsidR="00DB1160" w:rsidRDefault="00DB1160" w:rsidP="003B2E72">
      <w:pPr>
        <w:spacing w:after="0"/>
        <w:ind w:firstLine="720"/>
      </w:pPr>
      <w:r w:rsidRPr="003B2E72">
        <w:rPr>
          <w:b/>
        </w:rPr>
        <w:t>Chest infections</w:t>
      </w:r>
      <w:r w:rsidR="00C33CC4">
        <w:t xml:space="preserve"> – </w:t>
      </w:r>
      <w:proofErr w:type="gramStart"/>
      <w:r w:rsidR="00C33CC4">
        <w:t>its</w:t>
      </w:r>
      <w:proofErr w:type="gramEnd"/>
      <w:r w:rsidR="00C33CC4">
        <w:t xml:space="preserve"> important you perform the chest physio exercises; and blow </w:t>
      </w:r>
      <w:r w:rsidR="003B2E72">
        <w:t xml:space="preserve">regularly the </w:t>
      </w:r>
      <w:proofErr w:type="spellStart"/>
      <w:r w:rsidR="003B2E72">
        <w:t>triflow</w:t>
      </w:r>
      <w:proofErr w:type="spellEnd"/>
      <w:r w:rsidR="003B2E72">
        <w:t xml:space="preserve"> machine (</w:t>
      </w:r>
      <w:r w:rsidR="00C33CC4">
        <w:t>3 balls or single disc) given to you</w:t>
      </w:r>
    </w:p>
    <w:p w:rsidR="00DB1160" w:rsidRDefault="00DB1160" w:rsidP="003B2E72">
      <w:pPr>
        <w:spacing w:after="0"/>
        <w:ind w:firstLine="720"/>
      </w:pPr>
      <w:r w:rsidRPr="003B2E72">
        <w:rPr>
          <w:b/>
        </w:rPr>
        <w:t>Ileus</w:t>
      </w:r>
      <w:r w:rsidR="00C33CC4" w:rsidRPr="003B2E72">
        <w:rPr>
          <w:b/>
        </w:rPr>
        <w:t xml:space="preserve"> </w:t>
      </w:r>
      <w:r w:rsidR="00C33CC4">
        <w:t xml:space="preserve">(where the bowel stops </w:t>
      </w:r>
      <w:proofErr w:type="gramStart"/>
      <w:r w:rsidR="00C33CC4">
        <w:t>working ;</w:t>
      </w:r>
      <w:proofErr w:type="gramEnd"/>
      <w:r w:rsidR="00C33CC4">
        <w:t xml:space="preserve"> and your abdomen becomes distended like a “balloon”)</w:t>
      </w:r>
    </w:p>
    <w:p w:rsidR="00DB1160" w:rsidRDefault="00AA7F89" w:rsidP="003B2E72">
      <w:pPr>
        <w:spacing w:after="0"/>
        <w:ind w:firstLine="720"/>
      </w:pPr>
      <w:proofErr w:type="gramStart"/>
      <w:r w:rsidRPr="003B2E72">
        <w:rPr>
          <w:b/>
        </w:rPr>
        <w:t>Chronic pain</w:t>
      </w:r>
      <w:r w:rsidR="00C33CC4">
        <w:t xml:space="preserve"> – ongoing constant pain at the incision site/chest wall.</w:t>
      </w:r>
      <w:proofErr w:type="gramEnd"/>
    </w:p>
    <w:p w:rsidR="00F217C6" w:rsidRPr="00F217C6" w:rsidRDefault="00F217C6" w:rsidP="00F217C6">
      <w:pPr>
        <w:spacing w:after="0"/>
        <w:ind w:left="720"/>
      </w:pPr>
      <w:r>
        <w:rPr>
          <w:b/>
        </w:rPr>
        <w:t>Long stay in ICU/Hospital</w:t>
      </w:r>
      <w:r>
        <w:t xml:space="preserve"> – any complications/setbacks that occur will delay your progress.  Dr Ahmed will keep you informed and you/your family can ring him at any time to discuss.  (</w:t>
      </w:r>
      <w:proofErr w:type="gramStart"/>
      <w:r>
        <w:t>mobile</w:t>
      </w:r>
      <w:proofErr w:type="gramEnd"/>
      <w:r>
        <w:t xml:space="preserve"> -0414465617)</w:t>
      </w:r>
    </w:p>
    <w:p w:rsidR="00F217C6" w:rsidRDefault="00F217C6" w:rsidP="003B2E72">
      <w:pPr>
        <w:spacing w:after="0"/>
        <w:rPr>
          <w:b/>
          <w:u w:val="single"/>
        </w:rPr>
      </w:pPr>
    </w:p>
    <w:p w:rsidR="00C33CC4" w:rsidRPr="00C056E1" w:rsidRDefault="00C33CC4" w:rsidP="003B2E72">
      <w:pPr>
        <w:spacing w:after="0"/>
        <w:rPr>
          <w:b/>
          <w:u w:val="single"/>
        </w:rPr>
      </w:pPr>
      <w:r w:rsidRPr="00C056E1">
        <w:rPr>
          <w:b/>
          <w:u w:val="single"/>
        </w:rPr>
        <w:t>After the operation</w:t>
      </w:r>
    </w:p>
    <w:p w:rsidR="003B2E72" w:rsidRDefault="00C33CC4" w:rsidP="003B2E72">
      <w:pPr>
        <w:spacing w:after="0"/>
        <w:ind w:left="720"/>
      </w:pPr>
      <w:r>
        <w:t>-It</w:t>
      </w:r>
      <w:r w:rsidR="00CC49A1">
        <w:t xml:space="preserve"> i</w:t>
      </w:r>
      <w:r>
        <w:t>s important you perform the chest physio exercises/and mobilise as much as possible</w:t>
      </w:r>
    </w:p>
    <w:p w:rsidR="00F217C6" w:rsidRDefault="00C33CC4" w:rsidP="00F217C6">
      <w:pPr>
        <w:spacing w:after="0"/>
        <w:ind w:left="720"/>
      </w:pPr>
      <w:r>
        <w:t xml:space="preserve">-Your length of stay is on average 1 week; but this can lengthen if any complications/setbacks occur-You will be discharged with stockings (TEDS) and subcutaneous injections – </w:t>
      </w:r>
      <w:proofErr w:type="gramStart"/>
      <w:r w:rsidR="00CC49A1">
        <w:t>C</w:t>
      </w:r>
      <w:r>
        <w:t>lexane ;</w:t>
      </w:r>
      <w:proofErr w:type="gramEnd"/>
      <w:r>
        <w:t xml:space="preserve"> to keep the blood slightly thinned to prevent blood clots ( this is for 4 weeks)</w:t>
      </w:r>
    </w:p>
    <w:p w:rsidR="00C056E1" w:rsidRDefault="00E57A7E" w:rsidP="00F217C6">
      <w:pPr>
        <w:spacing w:after="0"/>
        <w:ind w:left="720"/>
      </w:pPr>
      <w:r>
        <w:t xml:space="preserve">- You will need to slowly </w:t>
      </w:r>
      <w:r w:rsidR="00CC49A1">
        <w:t>wean yourself from pain killers and take Lactulose to keep your bowels moving.</w:t>
      </w:r>
    </w:p>
    <w:p w:rsidR="00F217C6" w:rsidRDefault="00F217C6" w:rsidP="00F217C6">
      <w:pPr>
        <w:spacing w:after="0"/>
        <w:ind w:left="720"/>
      </w:pPr>
    </w:p>
    <w:p w:rsidR="00E57A7E" w:rsidRPr="00C056E1" w:rsidRDefault="00C33CC4" w:rsidP="00C056E1">
      <w:pPr>
        <w:ind w:left="720"/>
        <w:rPr>
          <w:b/>
        </w:rPr>
      </w:pPr>
      <w:r w:rsidRPr="00C056E1">
        <w:rPr>
          <w:b/>
        </w:rPr>
        <w:t xml:space="preserve">You </w:t>
      </w:r>
      <w:r w:rsidR="00C056E1">
        <w:rPr>
          <w:b/>
        </w:rPr>
        <w:t xml:space="preserve">will </w:t>
      </w:r>
      <w:r w:rsidRPr="00C056E1">
        <w:rPr>
          <w:b/>
        </w:rPr>
        <w:t>see Dr Ahmed in 3-4 weeks following the surgery; and complete physical and mental recovery usually takes 1-2 months to occur.</w:t>
      </w:r>
    </w:p>
    <w:sectPr w:rsidR="00E57A7E" w:rsidRPr="00C056E1" w:rsidSect="00AB0AB4">
      <w:headerReference w:type="default" r:id="rId10"/>
      <w:footerReference w:type="default" r:id="rId11"/>
      <w:pgSz w:w="16838" w:h="11906" w:orient="landscape"/>
      <w:pgMar w:top="1440" w:right="1440" w:bottom="737" w:left="1440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94" w:rsidRDefault="00EA3A94" w:rsidP="00B37E0F">
      <w:pPr>
        <w:spacing w:after="0" w:line="240" w:lineRule="auto"/>
      </w:pPr>
      <w:r>
        <w:separator/>
      </w:r>
    </w:p>
  </w:endnote>
  <w:endnote w:type="continuationSeparator" w:id="0">
    <w:p w:rsidR="00EA3A94" w:rsidRDefault="00EA3A94" w:rsidP="00B3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D1" w:rsidRPr="005D288B" w:rsidRDefault="005D288B">
    <w:pPr>
      <w:pStyle w:val="Footer"/>
      <w:rPr>
        <w:i/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E679D1" w:rsidRPr="005D288B">
      <w:rPr>
        <w:i/>
        <w:sz w:val="16"/>
        <w:szCs w:val="16"/>
      </w:rPr>
      <w:t xml:space="preserve">Liver surgery - updated </w:t>
    </w:r>
    <w:r w:rsidR="003D3233">
      <w:rPr>
        <w:i/>
        <w:sz w:val="16"/>
        <w:szCs w:val="16"/>
      </w:rPr>
      <w:t>24.1.17.</w:t>
    </w:r>
    <w:r w:rsidR="00E679D1" w:rsidRPr="005D288B">
      <w:rPr>
        <w:i/>
        <w:sz w:val="16"/>
        <w:szCs w:val="16"/>
      </w:rPr>
      <w:t xml:space="preserve"> </w:t>
    </w:r>
    <w:proofErr w:type="spellStart"/>
    <w:proofErr w:type="gramStart"/>
    <w:r w:rsidR="00E679D1" w:rsidRPr="005D288B">
      <w:rPr>
        <w:i/>
        <w:sz w:val="16"/>
        <w:szCs w:val="16"/>
      </w:rPr>
      <w:t>jf</w:t>
    </w:r>
    <w:proofErr w:type="spellEnd"/>
    <w:proofErr w:type="gramEnd"/>
  </w:p>
  <w:p w:rsidR="00A17344" w:rsidRDefault="00A17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94" w:rsidRDefault="00EA3A94" w:rsidP="00B37E0F">
      <w:pPr>
        <w:spacing w:after="0" w:line="240" w:lineRule="auto"/>
      </w:pPr>
      <w:r>
        <w:separator/>
      </w:r>
    </w:p>
  </w:footnote>
  <w:footnote w:type="continuationSeparator" w:id="0">
    <w:p w:rsidR="00EA3A94" w:rsidRDefault="00EA3A94" w:rsidP="00B3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03" w:rsidRDefault="00087C03" w:rsidP="00CC49A1">
    <w:pPr>
      <w:spacing w:after="0" w:line="300" w:lineRule="auto"/>
      <w:rPr>
        <w:rFonts w:ascii="Arial" w:hAnsi="Arial"/>
        <w:b/>
        <w:sz w:val="16"/>
        <w:szCs w:val="16"/>
      </w:rPr>
    </w:pPr>
  </w:p>
  <w:p w:rsidR="00087C03" w:rsidRDefault="00087C03" w:rsidP="00CC49A1">
    <w:pPr>
      <w:spacing w:after="0" w:line="300" w:lineRule="auto"/>
      <w:rPr>
        <w:rFonts w:ascii="Arial" w:hAnsi="Arial"/>
        <w:b/>
        <w:sz w:val="16"/>
        <w:szCs w:val="16"/>
      </w:rPr>
    </w:pPr>
  </w:p>
  <w:p w:rsidR="00C33CC4" w:rsidRDefault="00EA3A94" w:rsidP="00CC49A1">
    <w:pPr>
      <w:spacing w:after="0" w:line="300" w:lineRule="auto"/>
      <w:rPr>
        <w:sz w:val="16"/>
        <w:szCs w:val="16"/>
      </w:rPr>
    </w:pPr>
    <w:r>
      <w:rPr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2.35pt;margin-top:.9pt;width:180pt;height:99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" stroked="f" strokeweight="0">
          <v:textbox style="mso-next-textbox:#Text Box 1">
            <w:txbxContent>
              <w:p w:rsidR="00C056E1" w:rsidRPr="00A17344" w:rsidRDefault="00B37E0F" w:rsidP="002533AE">
                <w:pPr>
                  <w:spacing w:after="0" w:line="300" w:lineRule="auto"/>
                  <w:rPr>
                    <w:rFonts w:ascii="Arial" w:hAnsi="Arial"/>
                    <w:sz w:val="16"/>
                    <w:szCs w:val="16"/>
                  </w:rPr>
                </w:pPr>
                <w:r w:rsidRPr="00A17344">
                  <w:rPr>
                    <w:rFonts w:ascii="Arial" w:hAnsi="Arial"/>
                    <w:sz w:val="16"/>
                    <w:szCs w:val="16"/>
                  </w:rPr>
                  <w:t xml:space="preserve">PO Box 1161, </w:t>
                </w:r>
              </w:p>
              <w:p w:rsidR="002533AE" w:rsidRDefault="00B37E0F" w:rsidP="002533AE">
                <w:pPr>
                  <w:spacing w:after="0" w:line="300" w:lineRule="auto"/>
                  <w:rPr>
                    <w:rFonts w:ascii="Arial" w:hAnsi="Arial"/>
                    <w:sz w:val="16"/>
                    <w:szCs w:val="16"/>
                  </w:rPr>
                </w:pPr>
                <w:r w:rsidRPr="00A17344">
                  <w:rPr>
                    <w:rFonts w:ascii="Arial" w:hAnsi="Arial"/>
                    <w:sz w:val="16"/>
                    <w:szCs w:val="16"/>
                  </w:rPr>
                  <w:t>Penrith 2751</w:t>
                </w:r>
                <w:r w:rsidRPr="00A17344">
                  <w:rPr>
                    <w:sz w:val="16"/>
                    <w:szCs w:val="16"/>
                  </w:rPr>
                  <w:br/>
                </w:r>
                <w:r w:rsidRPr="00A17344">
                  <w:rPr>
                    <w:rFonts w:ascii="Arial" w:hAnsi="Arial"/>
                    <w:sz w:val="16"/>
                    <w:szCs w:val="16"/>
                  </w:rPr>
                  <w:t>Phone (02) 4721 7533</w:t>
                </w:r>
              </w:p>
              <w:p w:rsidR="00B37E0F" w:rsidRPr="00A17344" w:rsidRDefault="00A17344" w:rsidP="002533AE">
                <w:pPr>
                  <w:spacing w:after="0" w:line="300" w:lineRule="auto"/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  <w:r w:rsidR="00B37E0F" w:rsidRPr="00A17344">
                  <w:rPr>
                    <w:rFonts w:ascii="Arial" w:hAnsi="Arial"/>
                    <w:sz w:val="16"/>
                    <w:szCs w:val="16"/>
                  </w:rPr>
                  <w:t xml:space="preserve">Fax: (02) 4721 </w:t>
                </w:r>
                <w:r w:rsidR="003D3233">
                  <w:rPr>
                    <w:rFonts w:ascii="Arial" w:hAnsi="Arial"/>
                    <w:sz w:val="16"/>
                    <w:szCs w:val="16"/>
                  </w:rPr>
                  <w:t>7759</w:t>
                </w:r>
              </w:p>
              <w:p w:rsidR="00B37E0F" w:rsidRPr="00A17344" w:rsidRDefault="00B37E0F" w:rsidP="002533AE">
                <w:pPr>
                  <w:spacing w:after="0" w:line="300" w:lineRule="auto"/>
                  <w:rPr>
                    <w:rFonts w:ascii="Arial" w:hAnsi="Arial"/>
                    <w:sz w:val="16"/>
                    <w:szCs w:val="16"/>
                  </w:rPr>
                </w:pPr>
                <w:r w:rsidRPr="00A17344">
                  <w:rPr>
                    <w:rFonts w:ascii="Arial" w:hAnsi="Arial"/>
                    <w:sz w:val="16"/>
                    <w:szCs w:val="16"/>
                  </w:rPr>
                  <w:t>reception@nepeansurgery.com.au</w:t>
                </w:r>
              </w:p>
            </w:txbxContent>
          </v:textbox>
        </v:shape>
      </w:pict>
    </w:r>
    <w:proofErr w:type="spellStart"/>
    <w:r w:rsidR="00B37E0F" w:rsidRPr="00B37E0F">
      <w:rPr>
        <w:rFonts w:ascii="Arial" w:hAnsi="Arial"/>
        <w:b/>
        <w:sz w:val="16"/>
        <w:szCs w:val="16"/>
      </w:rPr>
      <w:t>Dr.</w:t>
    </w:r>
    <w:proofErr w:type="spellEnd"/>
    <w:r w:rsidR="00B37E0F" w:rsidRPr="00B37E0F">
      <w:rPr>
        <w:rFonts w:ascii="Arial" w:hAnsi="Arial"/>
        <w:b/>
        <w:sz w:val="16"/>
        <w:szCs w:val="16"/>
      </w:rPr>
      <w:t xml:space="preserve"> SULMAN </w:t>
    </w:r>
    <w:proofErr w:type="gramStart"/>
    <w:r w:rsidR="00B37E0F" w:rsidRPr="00B37E0F">
      <w:rPr>
        <w:rFonts w:ascii="Arial" w:hAnsi="Arial"/>
        <w:b/>
        <w:sz w:val="16"/>
        <w:szCs w:val="16"/>
      </w:rPr>
      <w:t xml:space="preserve">AHMED  </w:t>
    </w:r>
    <w:r w:rsidR="00B37E0F" w:rsidRPr="00B37E0F">
      <w:rPr>
        <w:rFonts w:ascii="Arial" w:hAnsi="Arial"/>
        <w:sz w:val="16"/>
        <w:szCs w:val="16"/>
      </w:rPr>
      <w:t>MBBS</w:t>
    </w:r>
    <w:proofErr w:type="gramEnd"/>
    <w:r w:rsidR="00B37E0F" w:rsidRPr="00B37E0F">
      <w:rPr>
        <w:rFonts w:ascii="Arial" w:hAnsi="Arial"/>
        <w:sz w:val="16"/>
        <w:szCs w:val="16"/>
      </w:rPr>
      <w:t xml:space="preserve"> (</w:t>
    </w:r>
    <w:proofErr w:type="spellStart"/>
    <w:r w:rsidR="00B37E0F" w:rsidRPr="00B37E0F">
      <w:rPr>
        <w:rFonts w:ascii="Arial" w:hAnsi="Arial"/>
        <w:sz w:val="16"/>
        <w:szCs w:val="16"/>
      </w:rPr>
      <w:t>syd</w:t>
    </w:r>
    <w:proofErr w:type="spellEnd"/>
    <w:r w:rsidR="00B37E0F" w:rsidRPr="00B37E0F">
      <w:rPr>
        <w:rFonts w:ascii="Arial" w:hAnsi="Arial"/>
        <w:sz w:val="16"/>
        <w:szCs w:val="16"/>
      </w:rPr>
      <w:t>.) MS (</w:t>
    </w:r>
    <w:proofErr w:type="spellStart"/>
    <w:r w:rsidR="00B37E0F" w:rsidRPr="00B37E0F">
      <w:rPr>
        <w:rFonts w:ascii="Arial" w:hAnsi="Arial"/>
        <w:sz w:val="16"/>
        <w:szCs w:val="16"/>
      </w:rPr>
      <w:t>syd</w:t>
    </w:r>
    <w:proofErr w:type="spellEnd"/>
    <w:r w:rsidR="00B37E0F" w:rsidRPr="00B37E0F">
      <w:rPr>
        <w:rFonts w:ascii="Arial" w:hAnsi="Arial"/>
        <w:sz w:val="16"/>
        <w:szCs w:val="16"/>
      </w:rPr>
      <w:t>.) FRACS</w:t>
    </w:r>
    <w:r w:rsidR="00B37E0F" w:rsidRPr="00B37E0F">
      <w:rPr>
        <w:sz w:val="16"/>
        <w:szCs w:val="16"/>
      </w:rPr>
      <w:tab/>
    </w:r>
  </w:p>
  <w:p w:rsidR="00B37E0F" w:rsidRPr="00C33CC4" w:rsidRDefault="00B37E0F" w:rsidP="00CC49A1">
    <w:pPr>
      <w:spacing w:after="0" w:line="300" w:lineRule="auto"/>
      <w:rPr>
        <w:sz w:val="16"/>
        <w:szCs w:val="16"/>
      </w:rPr>
    </w:pPr>
    <w:r w:rsidRPr="00B37E0F">
      <w:rPr>
        <w:rFonts w:ascii="Arial" w:hAnsi="Arial"/>
        <w:sz w:val="16"/>
        <w:szCs w:val="16"/>
      </w:rPr>
      <w:t>Hepatobiliary &amp; General Surgery</w:t>
    </w:r>
    <w:r w:rsidRPr="00B37E0F">
      <w:rPr>
        <w:rFonts w:ascii="Arial" w:hAnsi="Arial"/>
        <w:sz w:val="16"/>
        <w:szCs w:val="16"/>
      </w:rPr>
      <w:tab/>
    </w:r>
    <w:r w:rsidRPr="00B37E0F">
      <w:rPr>
        <w:rFonts w:ascii="Arial" w:hAnsi="Arial"/>
        <w:sz w:val="16"/>
        <w:szCs w:val="16"/>
      </w:rPr>
      <w:tab/>
    </w:r>
    <w:r w:rsidRPr="00B37E0F">
      <w:rPr>
        <w:rFonts w:ascii="Arial" w:hAnsi="Arial"/>
        <w:sz w:val="16"/>
        <w:szCs w:val="16"/>
      </w:rPr>
      <w:tab/>
    </w:r>
    <w:r w:rsidRPr="00B37E0F">
      <w:rPr>
        <w:rFonts w:ascii="Arial" w:hAnsi="Arial"/>
        <w:sz w:val="16"/>
        <w:szCs w:val="16"/>
      </w:rPr>
      <w:tab/>
    </w:r>
  </w:p>
  <w:p w:rsidR="00B37E0F" w:rsidRPr="00B37E0F" w:rsidRDefault="00B37E0F" w:rsidP="00CC49A1">
    <w:pPr>
      <w:spacing w:after="0" w:line="300" w:lineRule="auto"/>
      <w:ind w:right="-341"/>
      <w:rPr>
        <w:rFonts w:ascii="Arial" w:hAnsi="Arial"/>
        <w:sz w:val="16"/>
        <w:szCs w:val="16"/>
      </w:rPr>
    </w:pPr>
    <w:proofErr w:type="gramStart"/>
    <w:r w:rsidRPr="00B37E0F">
      <w:rPr>
        <w:rFonts w:ascii="Arial" w:hAnsi="Arial"/>
        <w:sz w:val="16"/>
        <w:szCs w:val="16"/>
      </w:rPr>
      <w:t>Gastroscopy  •</w:t>
    </w:r>
    <w:proofErr w:type="gramEnd"/>
    <w:r w:rsidRPr="00B37E0F">
      <w:rPr>
        <w:rFonts w:ascii="Arial" w:hAnsi="Arial"/>
        <w:sz w:val="16"/>
        <w:szCs w:val="16"/>
      </w:rPr>
      <w:t xml:space="preserve">  Colonoscopy  •  Laparoscopic Hernia  •  ERCP</w:t>
    </w:r>
    <w:r w:rsidRPr="00B37E0F">
      <w:rPr>
        <w:rFonts w:ascii="Arial" w:hAnsi="Arial"/>
        <w:sz w:val="16"/>
        <w:szCs w:val="16"/>
      </w:rPr>
      <w:tab/>
    </w:r>
    <w:r w:rsidRPr="00B37E0F">
      <w:rPr>
        <w:rFonts w:ascii="Arial" w:hAnsi="Arial"/>
        <w:sz w:val="16"/>
        <w:szCs w:val="16"/>
      </w:rPr>
      <w:tab/>
    </w:r>
  </w:p>
  <w:p w:rsidR="00B37E0F" w:rsidRPr="00B37E0F" w:rsidRDefault="00B37E0F" w:rsidP="00CC49A1">
    <w:pPr>
      <w:spacing w:after="0" w:line="300" w:lineRule="auto"/>
      <w:rPr>
        <w:rFonts w:ascii="Arial" w:hAnsi="Arial"/>
        <w:sz w:val="16"/>
        <w:szCs w:val="16"/>
      </w:rPr>
    </w:pPr>
    <w:r w:rsidRPr="00B37E0F">
      <w:rPr>
        <w:rFonts w:ascii="Arial" w:hAnsi="Arial"/>
        <w:sz w:val="16"/>
        <w:szCs w:val="16"/>
      </w:rPr>
      <w:t>Nepean Public and Nepean Private Hospitals</w:t>
    </w:r>
    <w:r w:rsidRPr="00B37E0F">
      <w:rPr>
        <w:rFonts w:ascii="Arial" w:hAnsi="Arial"/>
        <w:sz w:val="16"/>
        <w:szCs w:val="16"/>
      </w:rPr>
      <w:tab/>
    </w:r>
    <w:r w:rsidRPr="00B37E0F">
      <w:rPr>
        <w:rFonts w:ascii="Arial" w:hAnsi="Arial"/>
        <w:sz w:val="16"/>
        <w:szCs w:val="16"/>
      </w:rPr>
      <w:tab/>
    </w:r>
    <w:r w:rsidRPr="00B37E0F">
      <w:rPr>
        <w:rFonts w:ascii="Arial" w:hAnsi="Arial"/>
        <w:sz w:val="16"/>
        <w:szCs w:val="16"/>
      </w:rPr>
      <w:tab/>
    </w:r>
    <w:r w:rsidRPr="00B37E0F">
      <w:rPr>
        <w:rFonts w:ascii="Arial" w:hAnsi="Arial"/>
        <w:sz w:val="16"/>
        <w:szCs w:val="16"/>
      </w:rPr>
      <w:tab/>
    </w:r>
  </w:p>
  <w:p w:rsidR="00B37E0F" w:rsidRDefault="00B37E0F" w:rsidP="00CC49A1">
    <w:pPr>
      <w:pStyle w:val="Header"/>
      <w:rPr>
        <w:rFonts w:ascii="Arial" w:hAnsi="Arial"/>
        <w:sz w:val="16"/>
        <w:szCs w:val="16"/>
      </w:rPr>
    </w:pPr>
    <w:r w:rsidRPr="00B37E0F">
      <w:rPr>
        <w:rFonts w:ascii="Arial" w:hAnsi="Arial"/>
        <w:sz w:val="16"/>
        <w:szCs w:val="16"/>
      </w:rPr>
      <w:t>Provider No: 222836</w:t>
    </w:r>
    <w:r w:rsidR="003D3233">
      <w:rPr>
        <w:rFonts w:ascii="Arial" w:hAnsi="Arial"/>
        <w:sz w:val="16"/>
        <w:szCs w:val="16"/>
      </w:rPr>
      <w:t>UH</w:t>
    </w:r>
    <w:r w:rsidRPr="00B37E0F">
      <w:rPr>
        <w:rFonts w:ascii="Arial" w:hAnsi="Arial"/>
        <w:sz w:val="16"/>
        <w:szCs w:val="16"/>
      </w:rPr>
      <w:t>. ABN: 15610929114</w:t>
    </w:r>
  </w:p>
  <w:p w:rsidR="00B37E0F" w:rsidRDefault="00B37E0F">
    <w:pPr>
      <w:pStyle w:val="Header"/>
    </w:pPr>
  </w:p>
  <w:p w:rsidR="002533AE" w:rsidRDefault="002533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3EB0"/>
    <w:multiLevelType w:val="hybridMultilevel"/>
    <w:tmpl w:val="82D217CC"/>
    <w:lvl w:ilvl="0" w:tplc="236A21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160"/>
    <w:rsid w:val="00006E77"/>
    <w:rsid w:val="000167A9"/>
    <w:rsid w:val="00017CFA"/>
    <w:rsid w:val="00032030"/>
    <w:rsid w:val="000402F8"/>
    <w:rsid w:val="000507B0"/>
    <w:rsid w:val="0006656D"/>
    <w:rsid w:val="00087C03"/>
    <w:rsid w:val="000A702F"/>
    <w:rsid w:val="000B7532"/>
    <w:rsid w:val="000C13A2"/>
    <w:rsid w:val="000D199B"/>
    <w:rsid w:val="000E2547"/>
    <w:rsid w:val="000E383D"/>
    <w:rsid w:val="00111B44"/>
    <w:rsid w:val="001154E7"/>
    <w:rsid w:val="00117219"/>
    <w:rsid w:val="001373D1"/>
    <w:rsid w:val="00147EE6"/>
    <w:rsid w:val="00154C4D"/>
    <w:rsid w:val="00162E00"/>
    <w:rsid w:val="001765F9"/>
    <w:rsid w:val="00180849"/>
    <w:rsid w:val="00183FEE"/>
    <w:rsid w:val="0018400D"/>
    <w:rsid w:val="0018585B"/>
    <w:rsid w:val="001A6630"/>
    <w:rsid w:val="001C0722"/>
    <w:rsid w:val="001C1C27"/>
    <w:rsid w:val="001C3880"/>
    <w:rsid w:val="00215A32"/>
    <w:rsid w:val="00220FC0"/>
    <w:rsid w:val="00231161"/>
    <w:rsid w:val="002533AE"/>
    <w:rsid w:val="002863B3"/>
    <w:rsid w:val="00291308"/>
    <w:rsid w:val="00291CAC"/>
    <w:rsid w:val="00297FD8"/>
    <w:rsid w:val="002A09F5"/>
    <w:rsid w:val="002B04E7"/>
    <w:rsid w:val="002D699B"/>
    <w:rsid w:val="002E23A2"/>
    <w:rsid w:val="003214AA"/>
    <w:rsid w:val="00321C70"/>
    <w:rsid w:val="00325C38"/>
    <w:rsid w:val="00336223"/>
    <w:rsid w:val="00346955"/>
    <w:rsid w:val="00346CE9"/>
    <w:rsid w:val="00347175"/>
    <w:rsid w:val="003474CD"/>
    <w:rsid w:val="003562D3"/>
    <w:rsid w:val="003700C1"/>
    <w:rsid w:val="0038291E"/>
    <w:rsid w:val="003B2E72"/>
    <w:rsid w:val="003C2929"/>
    <w:rsid w:val="003D3233"/>
    <w:rsid w:val="003F13A5"/>
    <w:rsid w:val="00436E62"/>
    <w:rsid w:val="004567DE"/>
    <w:rsid w:val="004601C5"/>
    <w:rsid w:val="00490641"/>
    <w:rsid w:val="00491AC2"/>
    <w:rsid w:val="004A191B"/>
    <w:rsid w:val="004C256C"/>
    <w:rsid w:val="004D0106"/>
    <w:rsid w:val="004D224A"/>
    <w:rsid w:val="004D7F3B"/>
    <w:rsid w:val="004E5FDC"/>
    <w:rsid w:val="004E65F6"/>
    <w:rsid w:val="0050284E"/>
    <w:rsid w:val="00511019"/>
    <w:rsid w:val="005269EC"/>
    <w:rsid w:val="005533D9"/>
    <w:rsid w:val="00563EF7"/>
    <w:rsid w:val="00574B45"/>
    <w:rsid w:val="00581BC5"/>
    <w:rsid w:val="00592EAF"/>
    <w:rsid w:val="00597161"/>
    <w:rsid w:val="005D288B"/>
    <w:rsid w:val="00640295"/>
    <w:rsid w:val="006554C6"/>
    <w:rsid w:val="006639F5"/>
    <w:rsid w:val="00672910"/>
    <w:rsid w:val="00687098"/>
    <w:rsid w:val="006A10B3"/>
    <w:rsid w:val="006D0A3B"/>
    <w:rsid w:val="006E3774"/>
    <w:rsid w:val="006E5C5A"/>
    <w:rsid w:val="006F32A8"/>
    <w:rsid w:val="006F42C5"/>
    <w:rsid w:val="00711DFF"/>
    <w:rsid w:val="00722903"/>
    <w:rsid w:val="0072526A"/>
    <w:rsid w:val="007400CE"/>
    <w:rsid w:val="0075137E"/>
    <w:rsid w:val="007640BE"/>
    <w:rsid w:val="007A34FA"/>
    <w:rsid w:val="007B57DC"/>
    <w:rsid w:val="007C5328"/>
    <w:rsid w:val="007F5292"/>
    <w:rsid w:val="008163F8"/>
    <w:rsid w:val="00820D8E"/>
    <w:rsid w:val="00825CD7"/>
    <w:rsid w:val="008265B0"/>
    <w:rsid w:val="00855E13"/>
    <w:rsid w:val="00863AB8"/>
    <w:rsid w:val="0088449F"/>
    <w:rsid w:val="00884D02"/>
    <w:rsid w:val="008A3D83"/>
    <w:rsid w:val="008B2A0D"/>
    <w:rsid w:val="008B2D4E"/>
    <w:rsid w:val="008B7B89"/>
    <w:rsid w:val="008C282D"/>
    <w:rsid w:val="008D13CE"/>
    <w:rsid w:val="008D659E"/>
    <w:rsid w:val="008E1C0B"/>
    <w:rsid w:val="008E7B24"/>
    <w:rsid w:val="008F5990"/>
    <w:rsid w:val="009002DC"/>
    <w:rsid w:val="0094411F"/>
    <w:rsid w:val="00956623"/>
    <w:rsid w:val="00966C11"/>
    <w:rsid w:val="00971673"/>
    <w:rsid w:val="00973EA5"/>
    <w:rsid w:val="00996741"/>
    <w:rsid w:val="009A07FB"/>
    <w:rsid w:val="009A58B1"/>
    <w:rsid w:val="009A640F"/>
    <w:rsid w:val="009A7F59"/>
    <w:rsid w:val="009B7AB8"/>
    <w:rsid w:val="009C3D37"/>
    <w:rsid w:val="009D4280"/>
    <w:rsid w:val="009D49E6"/>
    <w:rsid w:val="009E0B65"/>
    <w:rsid w:val="009F2F8A"/>
    <w:rsid w:val="009F6A67"/>
    <w:rsid w:val="00A17344"/>
    <w:rsid w:val="00A26DF6"/>
    <w:rsid w:val="00A42811"/>
    <w:rsid w:val="00A7150E"/>
    <w:rsid w:val="00A76689"/>
    <w:rsid w:val="00A77244"/>
    <w:rsid w:val="00A81729"/>
    <w:rsid w:val="00A848F4"/>
    <w:rsid w:val="00A97E99"/>
    <w:rsid w:val="00AA7F89"/>
    <w:rsid w:val="00AB0AB4"/>
    <w:rsid w:val="00AB6050"/>
    <w:rsid w:val="00AC0257"/>
    <w:rsid w:val="00AC4B86"/>
    <w:rsid w:val="00AD77C1"/>
    <w:rsid w:val="00AE174A"/>
    <w:rsid w:val="00AF65E9"/>
    <w:rsid w:val="00AF7B8A"/>
    <w:rsid w:val="00B1247A"/>
    <w:rsid w:val="00B26154"/>
    <w:rsid w:val="00B32D4C"/>
    <w:rsid w:val="00B37E0F"/>
    <w:rsid w:val="00B41F8B"/>
    <w:rsid w:val="00B771DD"/>
    <w:rsid w:val="00B81CCD"/>
    <w:rsid w:val="00B973AC"/>
    <w:rsid w:val="00BA54A1"/>
    <w:rsid w:val="00BC1ECD"/>
    <w:rsid w:val="00BD34DE"/>
    <w:rsid w:val="00BE39F9"/>
    <w:rsid w:val="00BE4693"/>
    <w:rsid w:val="00C056E1"/>
    <w:rsid w:val="00C07C70"/>
    <w:rsid w:val="00C104D3"/>
    <w:rsid w:val="00C21BF6"/>
    <w:rsid w:val="00C22930"/>
    <w:rsid w:val="00C320D9"/>
    <w:rsid w:val="00C33CC4"/>
    <w:rsid w:val="00C4142B"/>
    <w:rsid w:val="00C5526D"/>
    <w:rsid w:val="00C63887"/>
    <w:rsid w:val="00C91D5B"/>
    <w:rsid w:val="00C9666F"/>
    <w:rsid w:val="00CC49A1"/>
    <w:rsid w:val="00CD4F2C"/>
    <w:rsid w:val="00CE07C5"/>
    <w:rsid w:val="00D07FDE"/>
    <w:rsid w:val="00D24B77"/>
    <w:rsid w:val="00D251B5"/>
    <w:rsid w:val="00D25E04"/>
    <w:rsid w:val="00D306B6"/>
    <w:rsid w:val="00D37452"/>
    <w:rsid w:val="00D44E55"/>
    <w:rsid w:val="00D45755"/>
    <w:rsid w:val="00D504D8"/>
    <w:rsid w:val="00D50784"/>
    <w:rsid w:val="00D702D8"/>
    <w:rsid w:val="00DA74ED"/>
    <w:rsid w:val="00DB1160"/>
    <w:rsid w:val="00DB193C"/>
    <w:rsid w:val="00DD5A15"/>
    <w:rsid w:val="00DF678A"/>
    <w:rsid w:val="00DF7F95"/>
    <w:rsid w:val="00E239BA"/>
    <w:rsid w:val="00E23A0B"/>
    <w:rsid w:val="00E276CD"/>
    <w:rsid w:val="00E3719A"/>
    <w:rsid w:val="00E41058"/>
    <w:rsid w:val="00E4631D"/>
    <w:rsid w:val="00E46EC5"/>
    <w:rsid w:val="00E57A7E"/>
    <w:rsid w:val="00E62A49"/>
    <w:rsid w:val="00E63867"/>
    <w:rsid w:val="00E679D1"/>
    <w:rsid w:val="00E743DF"/>
    <w:rsid w:val="00E87FE4"/>
    <w:rsid w:val="00EA224E"/>
    <w:rsid w:val="00EA3A94"/>
    <w:rsid w:val="00EB1C0D"/>
    <w:rsid w:val="00EC6610"/>
    <w:rsid w:val="00ED7C75"/>
    <w:rsid w:val="00EF3F8F"/>
    <w:rsid w:val="00F217C6"/>
    <w:rsid w:val="00F25C74"/>
    <w:rsid w:val="00F30111"/>
    <w:rsid w:val="00F67AE8"/>
    <w:rsid w:val="00F71747"/>
    <w:rsid w:val="00F828BA"/>
    <w:rsid w:val="00F85FA6"/>
    <w:rsid w:val="00F86F40"/>
    <w:rsid w:val="00F91FAD"/>
    <w:rsid w:val="00F9616E"/>
    <w:rsid w:val="00F96D09"/>
    <w:rsid w:val="00FA6EE9"/>
    <w:rsid w:val="00FB0549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0F"/>
  </w:style>
  <w:style w:type="paragraph" w:styleId="Footer">
    <w:name w:val="footer"/>
    <w:basedOn w:val="Normal"/>
    <w:link w:val="FooterChar"/>
    <w:uiPriority w:val="99"/>
    <w:unhideWhenUsed/>
    <w:rsid w:val="00B37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Sulman Ahmed</dc:creator>
  <cp:lastModifiedBy>Reception</cp:lastModifiedBy>
  <cp:revision>12</cp:revision>
  <cp:lastPrinted>2015-03-31T23:28:00Z</cp:lastPrinted>
  <dcterms:created xsi:type="dcterms:W3CDTF">2015-02-17T04:26:00Z</dcterms:created>
  <dcterms:modified xsi:type="dcterms:W3CDTF">2017-01-23T23:35:00Z</dcterms:modified>
</cp:coreProperties>
</file>